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2A846" w14:textId="718BB6D9" w:rsidR="00D0521C" w:rsidRPr="00C36958" w:rsidRDefault="00C36958">
      <w:pPr>
        <w:rPr>
          <w:sz w:val="36"/>
          <w:szCs w:val="36"/>
        </w:rPr>
      </w:pPr>
      <w:r w:rsidRPr="00C36958">
        <w:rPr>
          <w:sz w:val="36"/>
          <w:szCs w:val="36"/>
        </w:rPr>
        <w:t>ООО «Рускрафт»</w:t>
      </w:r>
      <w:r>
        <w:rPr>
          <w:sz w:val="36"/>
          <w:szCs w:val="36"/>
        </w:rPr>
        <w:t xml:space="preserve"> Бухгалтерская отчетность за2025 год сформирована в соответствии с действующим законодательством РФ, правилами и требованиями бухгалтерского учета и отчетности. Учетная политика разработана в соответствии с действующими законодательными актами, нормативными положениями, регулирующими ведение бухгалтерского учета и составление бухгалтерской отчетности в РФ. Ответственность за достоверность бухгалтерской отчетности Общества несет директор. Бухгалтерский учет в Обществе ведется автоматизированным способом с применением продукта «1С: Предприятие 8.3»</w:t>
      </w:r>
    </w:p>
    <w:sectPr w:rsidR="00D0521C" w:rsidRPr="00C36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3E"/>
    <w:rsid w:val="00C36958"/>
    <w:rsid w:val="00CE683E"/>
    <w:rsid w:val="00D0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F0F59"/>
  <w15:chartTrackingRefBased/>
  <w15:docId w15:val="{0E0D2AA4-44B9-4EF6-B164-BA50AB241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Горячковский</dc:creator>
  <cp:keywords/>
  <dc:description/>
  <cp:lastModifiedBy>Антон Горячковский</cp:lastModifiedBy>
  <cp:revision>3</cp:revision>
  <dcterms:created xsi:type="dcterms:W3CDTF">2026-01-28T07:39:00Z</dcterms:created>
  <dcterms:modified xsi:type="dcterms:W3CDTF">2026-01-28T07:45:00Z</dcterms:modified>
</cp:coreProperties>
</file>