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F5CC4" w14:textId="73CAD885" w:rsidR="00914AF1" w:rsidRDefault="00DC373D">
      <w:r>
        <w:t>Показатели отчета о движении денежных средств за 2024 год сформированы автоматически на основании данных бухгалтерского учета. Расхождения между строкой 4120 и ее детализацией обусловлены особенностями формирования отчета в учетной системе и не влияют на достоверность бухгалтерской отчетности в целом.</w:t>
      </w:r>
    </w:p>
    <w:p w14:paraId="299ADFE2" w14:textId="579C2E5C" w:rsidR="00DC373D" w:rsidRDefault="00DC373D">
      <w:r>
        <w:t>Основные формы бухгалтерской отчетности (бухгалтерский баланс и отчет о финансовых результатах)  сформированы корректно, показатели взаимосвязаны и соответствуют данным бухгалтерского учета.</w:t>
      </w:r>
    </w:p>
    <w:sectPr w:rsidR="00DC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42A"/>
    <w:rsid w:val="001F39D9"/>
    <w:rsid w:val="00810C09"/>
    <w:rsid w:val="008F582C"/>
    <w:rsid w:val="00914AF1"/>
    <w:rsid w:val="00B6542A"/>
    <w:rsid w:val="00DC3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9D86D"/>
  <w15:chartTrackingRefBased/>
  <w15:docId w15:val="{7830C0A9-7A45-4EEA-8622-C486BD0F7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654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54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54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54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54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54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54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54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54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54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654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654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6542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6542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6542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6542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6542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6542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654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654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654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654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654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6542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6542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6542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654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6542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654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Санакин</dc:creator>
  <cp:keywords/>
  <dc:description/>
  <cp:lastModifiedBy>Андрей Санакин</cp:lastModifiedBy>
  <cp:revision>2</cp:revision>
  <dcterms:created xsi:type="dcterms:W3CDTF">2026-03-31T20:32:00Z</dcterms:created>
  <dcterms:modified xsi:type="dcterms:W3CDTF">2026-03-31T20:35:00Z</dcterms:modified>
</cp:coreProperties>
</file>